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60" w:rsidRDefault="004B1BAF">
      <w:pPr>
        <w:pStyle w:val="Heading"/>
        <w:spacing w:before="66" w:after="0"/>
        <w:jc w:val="right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</wp:posOffset>
            </wp:positionH>
            <wp:positionV relativeFrom="paragraph">
              <wp:posOffset>3960</wp:posOffset>
            </wp:positionV>
            <wp:extent cx="1616040" cy="668160"/>
            <wp:effectExtent l="0" t="0" r="3210" b="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40" cy="66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b w:val="0"/>
          <w:bCs w:val="0"/>
          <w:sz w:val="18"/>
          <w:szCs w:val="18"/>
        </w:rPr>
        <w:t>01/09/2022</w:t>
      </w:r>
    </w:p>
    <w:p w:rsidR="009E1460" w:rsidRDefault="004B1BAF">
      <w:pPr>
        <w:pStyle w:val="Heading"/>
        <w:jc w:val="right"/>
      </w:pPr>
      <w:r>
        <w:rPr>
          <w:rStyle w:val="StrongEmphasis"/>
          <w:sz w:val="40"/>
          <w:szCs w:val="40"/>
        </w:rPr>
        <w:t>Contratos adjudicados 2022</w:t>
      </w:r>
    </w:p>
    <w:p w:rsidR="009E1460" w:rsidRDefault="009E1460">
      <w:pPr>
        <w:pStyle w:val="Textbody"/>
        <w:jc w:val="right"/>
      </w:pPr>
    </w:p>
    <w:p w:rsidR="009E1460" w:rsidRDefault="009E1460">
      <w:pPr>
        <w:pStyle w:val="Textbody"/>
        <w:spacing w:after="0" w:line="360" w:lineRule="auto"/>
        <w:jc w:val="both"/>
      </w:pPr>
    </w:p>
    <w:p w:rsidR="009E1460" w:rsidRDefault="009E1460">
      <w:pPr>
        <w:pStyle w:val="Textbody"/>
        <w:spacing w:after="0" w:line="360" w:lineRule="auto"/>
        <w:jc w:val="both"/>
      </w:pPr>
    </w:p>
    <w:p w:rsidR="009E1460" w:rsidRDefault="004B1BAF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auditoría de cuentas anuales para Mataderos Insulares de Gran Canaria SLU</w:t>
      </w:r>
    </w:p>
    <w:p w:rsidR="009E1460" w:rsidRDefault="009E1460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</w:t>
            </w:r>
            <w:r>
              <w:rPr>
                <w:rFonts w:ascii="Arial" w:hAnsi="Arial"/>
                <w:sz w:val="20"/>
                <w:szCs w:val="20"/>
              </w:rPr>
              <w:t xml:space="preserve"> excluido)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3.723,14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260,62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3.983,76 euros</w:t>
            </w:r>
          </w:p>
        </w:tc>
      </w:tr>
    </w:tbl>
    <w:p w:rsidR="009E1460" w:rsidRDefault="009E1460">
      <w:pPr>
        <w:pStyle w:val="Textbody"/>
        <w:jc w:val="right"/>
      </w:pPr>
    </w:p>
    <w:p w:rsidR="009E1460" w:rsidRDefault="009E1460">
      <w:pPr>
        <w:pStyle w:val="Textbody"/>
        <w:spacing w:after="0" w:line="360" w:lineRule="auto"/>
        <w:jc w:val="both"/>
      </w:pPr>
    </w:p>
    <w:p w:rsidR="009E1460" w:rsidRDefault="004B1BAF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alquiler de equipo, instalación y mantenimiento del desfibrilador DOC</w:t>
      </w:r>
    </w:p>
    <w:p w:rsidR="009E1460" w:rsidRDefault="004B1BAF">
      <w:pPr>
        <w:pStyle w:val="Standard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Expediente nº: 17</w:t>
      </w: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/2021</w:t>
      </w:r>
    </w:p>
    <w:p w:rsidR="009E1460" w:rsidRDefault="009E1460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 xml:space="preserve">1.188,00 </w:t>
            </w: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1.188,00 euros</w:t>
            </w:r>
          </w:p>
        </w:tc>
      </w:tr>
    </w:tbl>
    <w:p w:rsidR="009E1460" w:rsidRDefault="009E1460">
      <w:pPr>
        <w:pStyle w:val="Textbody"/>
        <w:jc w:val="right"/>
      </w:pPr>
    </w:p>
    <w:p w:rsidR="009E1460" w:rsidRDefault="009E1460">
      <w:pPr>
        <w:pStyle w:val="Standard"/>
        <w:jc w:val="both"/>
      </w:pPr>
    </w:p>
    <w:p w:rsidR="009E1460" w:rsidRDefault="004B1BAF">
      <w:pPr>
        <w:pStyle w:val="Standard"/>
        <w:jc w:val="both"/>
      </w:pPr>
      <w:r>
        <w:rPr>
          <w:rStyle w:val="StrongEmphasis"/>
          <w:rFonts w:ascii="Arial" w:eastAsia="Verdana" w:hAnsi="Arial" w:cs="Verdana"/>
          <w:b w:val="0"/>
          <w:bCs w:val="0"/>
          <w:color w:val="000000"/>
          <w:sz w:val="22"/>
          <w:szCs w:val="22"/>
        </w:rPr>
        <w:t>Contrato de Servicio de limpieza para el Matadero Insular de Gran Canaria, S.L.U.</w:t>
      </w:r>
    </w:p>
    <w:p w:rsidR="009E1460" w:rsidRDefault="009E1460">
      <w:pPr>
        <w:pStyle w:val="Standard"/>
        <w:jc w:val="both"/>
      </w:pPr>
    </w:p>
    <w:p w:rsidR="009E1460" w:rsidRDefault="004B1BAF">
      <w:pPr>
        <w:pStyle w:val="Standard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 xml:space="preserve">Expediente nº: </w:t>
      </w: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269/2021</w:t>
      </w:r>
    </w:p>
    <w:p w:rsidR="009E1460" w:rsidRDefault="009E1460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116.327,86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8.142,95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124.470,81 euro</w:t>
            </w:r>
          </w:p>
        </w:tc>
      </w:tr>
    </w:tbl>
    <w:p w:rsidR="009E1460" w:rsidRDefault="009E1460">
      <w:pPr>
        <w:pStyle w:val="Textbody"/>
        <w:jc w:val="right"/>
      </w:pPr>
    </w:p>
    <w:p w:rsidR="009E1460" w:rsidRDefault="009E1460">
      <w:pPr>
        <w:pStyle w:val="Standard"/>
        <w:jc w:val="both"/>
      </w:pPr>
    </w:p>
    <w:p w:rsidR="009E1460" w:rsidRDefault="004B1BAF">
      <w:pPr>
        <w:pStyle w:val="Standard"/>
        <w:jc w:val="both"/>
      </w:pPr>
      <w:r>
        <w:rPr>
          <w:rStyle w:val="StrongEmphasis"/>
          <w:rFonts w:ascii="Arial" w:eastAsia="Verdana" w:hAnsi="Arial" w:cs="Verdana"/>
          <w:b w:val="0"/>
          <w:bCs w:val="0"/>
          <w:color w:val="000000"/>
          <w:sz w:val="22"/>
          <w:szCs w:val="22"/>
        </w:rPr>
        <w:t>Servicio de Seguridad Alimentaria</w:t>
      </w:r>
    </w:p>
    <w:p w:rsidR="009E1460" w:rsidRDefault="009E1460">
      <w:pPr>
        <w:pStyle w:val="Standard"/>
        <w:jc w:val="both"/>
      </w:pPr>
    </w:p>
    <w:p w:rsidR="009E1460" w:rsidRDefault="009E1460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13.900,00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973,00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14,873,00 euros</w:t>
            </w:r>
          </w:p>
        </w:tc>
      </w:tr>
    </w:tbl>
    <w:p w:rsidR="009E1460" w:rsidRDefault="009E1460">
      <w:pPr>
        <w:pStyle w:val="Textbody"/>
        <w:spacing w:after="0" w:line="360" w:lineRule="auto"/>
        <w:jc w:val="right"/>
      </w:pPr>
    </w:p>
    <w:p w:rsidR="009E1460" w:rsidRDefault="004B1BAF">
      <w:pPr>
        <w:pStyle w:val="Standard"/>
        <w:jc w:val="both"/>
      </w:pPr>
      <w:bookmarkStart w:id="1" w:name="_Hlk90383768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ervicios de </w:t>
      </w:r>
      <w:bookmarkEnd w:id="1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g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estión de la comunicación pública</w:t>
      </w:r>
    </w:p>
    <w:p w:rsidR="009E1460" w:rsidRDefault="009E1460">
      <w:pPr>
        <w:pStyle w:val="Standard"/>
        <w:jc w:val="both"/>
      </w:pPr>
    </w:p>
    <w:p w:rsidR="009E1460" w:rsidRDefault="009E1460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Precio </w:t>
            </w:r>
            <w:r>
              <w:rPr>
                <w:rFonts w:ascii="Arial" w:hAnsi="Arial"/>
                <w:sz w:val="22"/>
                <w:szCs w:val="22"/>
              </w:rPr>
              <w:t>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14.979,93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1.048,59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16.028,52 euros</w:t>
            </w:r>
          </w:p>
        </w:tc>
      </w:tr>
    </w:tbl>
    <w:p w:rsidR="009E1460" w:rsidRDefault="009E1460">
      <w:pPr>
        <w:pStyle w:val="Standard"/>
        <w:jc w:val="both"/>
      </w:pPr>
    </w:p>
    <w:p w:rsidR="009E1460" w:rsidRDefault="004B1BAF">
      <w:pPr>
        <w:pStyle w:val="Standard"/>
        <w:jc w:val="both"/>
      </w:pPr>
      <w:bookmarkStart w:id="2" w:name="_Hlk903837681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 de </w:t>
      </w:r>
      <w:bookmarkEnd w:id="2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gestión de protección de datos</w:t>
      </w:r>
    </w:p>
    <w:p w:rsidR="009E1460" w:rsidRDefault="009E1460">
      <w:pPr>
        <w:pStyle w:val="Standard"/>
        <w:jc w:val="both"/>
      </w:pPr>
    </w:p>
    <w:p w:rsidR="009E1460" w:rsidRDefault="009E1460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8.000,00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IGIC </w:t>
            </w:r>
            <w:r>
              <w:rPr>
                <w:rFonts w:ascii="Arial" w:hAnsi="Arial"/>
                <w:sz w:val="20"/>
                <w:szCs w:val="20"/>
              </w:rPr>
              <w:t>(7%)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8.560,00 euros</w:t>
            </w:r>
          </w:p>
        </w:tc>
      </w:tr>
    </w:tbl>
    <w:p w:rsidR="009E1460" w:rsidRDefault="009E1460">
      <w:pPr>
        <w:pStyle w:val="Textbody"/>
        <w:spacing w:after="0" w:line="360" w:lineRule="auto"/>
        <w:jc w:val="right"/>
      </w:pPr>
    </w:p>
    <w:p w:rsidR="009E1460" w:rsidRDefault="004B1BA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Mantenimiento y solución de incidencias con los equipos y programas base</w:t>
      </w:r>
    </w:p>
    <w:p w:rsidR="009E1460" w:rsidRDefault="009E1460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5.400,00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5.778,00 euros</w:t>
            </w:r>
          </w:p>
        </w:tc>
      </w:tr>
    </w:tbl>
    <w:p w:rsidR="009E1460" w:rsidRDefault="009E14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9E1460" w:rsidRDefault="009E14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9E1460" w:rsidRDefault="009E146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9E1460" w:rsidRDefault="004B1BAF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Suministro 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y entrega de material de limipieza, químico, útiles y de limpieza</w:t>
      </w:r>
    </w:p>
    <w:p w:rsidR="009E1460" w:rsidRDefault="004B1BAF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Expediente nº: 22/2021-400.0.00.003</w:t>
      </w:r>
    </w:p>
    <w:p w:rsidR="009E1460" w:rsidRDefault="009E1460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60.000,00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4.200,00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64.200,00 euros</w:t>
            </w:r>
          </w:p>
        </w:tc>
      </w:tr>
    </w:tbl>
    <w:p w:rsidR="009E1460" w:rsidRDefault="009E1460">
      <w:pPr>
        <w:pStyle w:val="Standard"/>
        <w:spacing w:line="276" w:lineRule="auto"/>
        <w:jc w:val="both"/>
      </w:pPr>
    </w:p>
    <w:p w:rsidR="009E1460" w:rsidRDefault="004B1BAF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Suministro de 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uniformidad para el personal del Matadero</w:t>
      </w:r>
    </w:p>
    <w:p w:rsidR="009E1460" w:rsidRDefault="004B1BAF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Expediente nº: /2021-400.004</w:t>
      </w:r>
    </w:p>
    <w:p w:rsidR="009E1460" w:rsidRDefault="009E1460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19.600,00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20.188,00 euros</w:t>
            </w:r>
          </w:p>
        </w:tc>
      </w:tr>
    </w:tbl>
    <w:p w:rsidR="009E1460" w:rsidRDefault="009E1460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9E1460" w:rsidRDefault="009E1460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9E1460" w:rsidRDefault="009E1460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9E1460" w:rsidRDefault="004B1BAF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mantenimiento preventivo y correctivo de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 los equipos y sistemas de protección contra incendios</w:t>
      </w:r>
    </w:p>
    <w:p w:rsidR="009E1460" w:rsidRDefault="004B1BAF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 xml:space="preserve">Expediente nº: </w:t>
      </w:r>
      <w:bookmarkStart w:id="3" w:name="Bookmark1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211</w:t>
      </w:r>
      <w:bookmarkEnd w:id="3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/2021</w:t>
      </w:r>
    </w:p>
    <w:p w:rsidR="009E1460" w:rsidRDefault="009E1460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9E146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1460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1460" w:rsidRDefault="004B1BAF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9E1460" w:rsidRDefault="004B1BAF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5.992,00 euros</w:t>
            </w:r>
          </w:p>
        </w:tc>
      </w:tr>
    </w:tbl>
    <w:p w:rsidR="009E1460" w:rsidRDefault="009E1460">
      <w:pPr>
        <w:pStyle w:val="Standard"/>
        <w:spacing w:line="276" w:lineRule="auto"/>
        <w:jc w:val="both"/>
        <w:rPr>
          <w:sz w:val="20"/>
          <w:szCs w:val="20"/>
          <w:lang w:eastAsia="hi-IN"/>
        </w:rPr>
      </w:pPr>
    </w:p>
    <w:p w:rsidR="009E1460" w:rsidRDefault="009E1460">
      <w:pPr>
        <w:pStyle w:val="Textbody"/>
        <w:jc w:val="right"/>
      </w:pPr>
    </w:p>
    <w:p w:rsidR="009E1460" w:rsidRDefault="009E1460">
      <w:pPr>
        <w:pStyle w:val="Textbody"/>
        <w:jc w:val="right"/>
      </w:pPr>
    </w:p>
    <w:p w:rsidR="009E1460" w:rsidRDefault="009E1460">
      <w:pPr>
        <w:pStyle w:val="Textbody"/>
        <w:jc w:val="right"/>
      </w:pPr>
    </w:p>
    <w:sectPr w:rsidR="009E14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1BAF">
      <w:r>
        <w:separator/>
      </w:r>
    </w:p>
  </w:endnote>
  <w:endnote w:type="continuationSeparator" w:id="0">
    <w:p w:rsidR="00000000" w:rsidRDefault="004B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1BAF">
      <w:r>
        <w:rPr>
          <w:color w:val="000000"/>
        </w:rPr>
        <w:separator/>
      </w:r>
    </w:p>
  </w:footnote>
  <w:footnote w:type="continuationSeparator" w:id="0">
    <w:p w:rsidR="00000000" w:rsidRDefault="004B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1460"/>
    <w:rsid w:val="004B1BAF"/>
    <w:rsid w:val="009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4B0E974-F700-425B-8A0B-3BCB7100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Emphasis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Teletype">
    <w:name w:val="Teletype"/>
    <w:rPr>
      <w:rFonts w:ascii="Courier New" w:eastAsia="NSimSun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4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2022-09-05T11:52:00Z</dcterms:created>
  <dcterms:modified xsi:type="dcterms:W3CDTF">2022-09-05T11:52:00Z</dcterms:modified>
</cp:coreProperties>
</file>