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F3" w:rsidRDefault="00CD2E36">
      <w:pPr>
        <w:tabs>
          <w:tab w:val="right" w:pos="8937"/>
        </w:tabs>
        <w:spacing w:after="0"/>
      </w:pPr>
      <w:bookmarkStart w:id="0" w:name="_GoBack"/>
      <w:bookmarkEnd w:id="0"/>
      <w:r>
        <w:rPr>
          <w:sz w:val="16"/>
        </w:rPr>
        <w:t>652</w:t>
      </w:r>
      <w:r>
        <w:rPr>
          <w:sz w:val="16"/>
        </w:rPr>
        <w:tab/>
      </w:r>
      <w:r>
        <w:rPr>
          <w:sz w:val="16"/>
        </w:rPr>
        <w:t>Boletín Oficial de la Provincia de Las Palmas. Número 13ï viernes 29 de enero 2021</w:t>
      </w:r>
    </w:p>
    <w:p w:rsidR="00B731F3" w:rsidRDefault="00CD2E36">
      <w:pPr>
        <w:spacing w:after="370"/>
        <w:ind w:left="31"/>
      </w:pPr>
      <w:r>
        <w:rPr>
          <w:noProof/>
        </w:rPr>
        <mc:AlternateContent>
          <mc:Choice Requires="wpg">
            <w:drawing>
              <wp:inline distT="0" distB="0" distL="0" distR="0">
                <wp:extent cx="5655408" cy="12927"/>
                <wp:effectExtent l="0" t="0" r="0" b="0"/>
                <wp:docPr id="9009" name="Group 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408" cy="12927"/>
                          <a:chOff x="0" y="0"/>
                          <a:chExt cx="5655408" cy="12927"/>
                        </a:xfrm>
                      </wpg:grpSpPr>
                      <wps:wsp>
                        <wps:cNvPr id="9008" name="Shape 9008"/>
                        <wps:cNvSpPr/>
                        <wps:spPr>
                          <a:xfrm>
                            <a:off x="0" y="0"/>
                            <a:ext cx="5655408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408" h="12927">
                                <a:moveTo>
                                  <a:pt x="0" y="6464"/>
                                </a:moveTo>
                                <a:lnTo>
                                  <a:pt x="5655408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9" style="width:445.308pt;height:1.01788pt;mso-position-horizontal-relative:char;mso-position-vertical-relative:line" coordsize="56554,129">
                <v:shape id="Shape 9008" style="position:absolute;width:56554;height:129;left:0;top:0;" coordsize="5655408,12927" path="m0,6464l5655408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31F3" w:rsidRDefault="00CD2E36">
      <w:pPr>
        <w:pStyle w:val="Heading1"/>
      </w:pPr>
      <w:r>
        <w:t>III, ADMINISTRACIÓN LOCAL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3" w:rsidRDefault="00CD2E36">
      <w:pPr>
        <w:spacing w:after="268"/>
        <w:ind w:left="35" w:hanging="10"/>
        <w:jc w:val="center"/>
      </w:pPr>
      <w:r>
        <w:rPr>
          <w:sz w:val="24"/>
        </w:rPr>
        <w:t>EXCMO. CABILDO INSULAR DE GRAN CANARIA</w:t>
      </w:r>
    </w:p>
    <w:p w:rsidR="00B731F3" w:rsidRDefault="00CD2E36">
      <w:pPr>
        <w:spacing w:after="268"/>
        <w:ind w:left="35" w:hanging="10"/>
        <w:jc w:val="center"/>
      </w:pPr>
      <w:r>
        <w:rPr>
          <w:sz w:val="24"/>
        </w:rPr>
        <w:t>Consejería de Gobierno de Hacienda y Presidencia</w:t>
      </w:r>
    </w:p>
    <w:p w:rsidR="00B731F3" w:rsidRDefault="00CD2E36">
      <w:pPr>
        <w:spacing w:after="268"/>
        <w:ind w:left="35" w:right="5" w:hanging="10"/>
        <w:jc w:val="center"/>
      </w:pPr>
      <w:r>
        <w:rPr>
          <w:sz w:val="24"/>
        </w:rPr>
        <w:t>Organo de Contabilidad y Presupuestos</w:t>
      </w:r>
    </w:p>
    <w:p w:rsidR="00B731F3" w:rsidRDefault="00CD2E36">
      <w:pPr>
        <w:spacing w:after="0"/>
        <w:ind w:left="35" w:hanging="10"/>
        <w:jc w:val="center"/>
      </w:pPr>
      <w:r>
        <w:t>ANUNCIO</w:t>
      </w:r>
    </w:p>
    <w:p w:rsidR="00B731F3" w:rsidRDefault="00CD2E36">
      <w:pPr>
        <w:spacing w:after="34"/>
        <w:ind w:left="31"/>
      </w:pPr>
      <w:r>
        <w:t>441</w:t>
      </w:r>
    </w:p>
    <w:tbl>
      <w:tblPr>
        <w:tblStyle w:val="TableGrid"/>
        <w:tblpPr w:vertAnchor="page" w:horzAnchor="page" w:tblpX="1349" w:tblpY="14795"/>
        <w:tblOverlap w:val="never"/>
        <w:tblW w:w="8753" w:type="dxa"/>
        <w:tblInd w:w="0" w:type="dxa"/>
        <w:tblCellMar>
          <w:top w:w="0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  <w:gridCol w:w="1292"/>
      </w:tblGrid>
      <w:tr w:rsidR="00B731F3">
        <w:trPr>
          <w:trHeight w:val="323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1. Impuestos directos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9.543.147,98</w:t>
            </w:r>
          </w:p>
        </w:tc>
      </w:tr>
      <w:tr w:rsidR="00B731F3">
        <w:trPr>
          <w:trHeight w:val="439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2. Impuestos indirectos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25"/>
              <w:jc w:val="both"/>
            </w:pPr>
            <w:r>
              <w:rPr>
                <w:sz w:val="20"/>
              </w:rPr>
              <w:t>347.253.905,11</w:t>
            </w:r>
          </w:p>
        </w:tc>
      </w:tr>
      <w:tr w:rsidR="00B731F3">
        <w:trPr>
          <w:trHeight w:val="33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lastRenderedPageBreak/>
              <w:t>Capítulo 3. Tasas, precios públicos y otros ingresos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ind w:left="127"/>
            </w:pPr>
            <w:r>
              <w:rPr>
                <w:sz w:val="20"/>
              </w:rPr>
              <w:t>62.997.634,91</w:t>
            </w:r>
          </w:p>
        </w:tc>
      </w:tr>
    </w:tbl>
    <w:p w:rsidR="00B731F3" w:rsidRDefault="00CD2E36">
      <w:pPr>
        <w:spacing w:after="107" w:line="317" w:lineRule="auto"/>
        <w:ind w:left="15" w:right="-10" w:firstLine="15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6566737</wp:posOffset>
            </wp:positionH>
            <wp:positionV relativeFrom="page">
              <wp:posOffset>4750694</wp:posOffset>
            </wp:positionV>
            <wp:extent cx="694806" cy="232687"/>
            <wp:effectExtent l="0" t="0" r="0" b="0"/>
            <wp:wrapSquare wrapText="bothSides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806" cy="2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840232</wp:posOffset>
                </wp:positionH>
                <wp:positionV relativeFrom="page">
                  <wp:posOffset>1357341</wp:posOffset>
                </wp:positionV>
                <wp:extent cx="5665103" cy="9695"/>
                <wp:effectExtent l="0" t="0" r="0" b="0"/>
                <wp:wrapTopAndBottom/>
                <wp:docPr id="9011" name="Group 9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103" cy="9695"/>
                          <a:chOff x="0" y="0"/>
                          <a:chExt cx="5665103" cy="9695"/>
                        </a:xfrm>
                      </wpg:grpSpPr>
                      <wps:wsp>
                        <wps:cNvPr id="9010" name="Shape 9010"/>
                        <wps:cNvSpPr/>
                        <wps:spPr>
                          <a:xfrm>
                            <a:off x="0" y="0"/>
                            <a:ext cx="5665103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103" h="9695">
                                <a:moveTo>
                                  <a:pt x="0" y="4848"/>
                                </a:moveTo>
                                <a:lnTo>
                                  <a:pt x="5665103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11" style="width:446.071pt;height:0.763405pt;position:absolute;mso-position-horizontal-relative:page;mso-position-horizontal:absolute;margin-left:66.16pt;mso-position-vertical-relative:page;margin-top:106.877pt;" coordsize="56651,96">
                <v:shape id="Shape 9010" style="position:absolute;width:56651;height:96;left:0;top:0;" coordsize="5665103,9695" path="m0,4848l5665103,4848">
                  <v:stroke weight="0.7634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6511798</wp:posOffset>
            </wp:positionH>
            <wp:positionV relativeFrom="page">
              <wp:posOffset>8829180</wp:posOffset>
            </wp:positionV>
            <wp:extent cx="35549" cy="12928"/>
            <wp:effectExtent l="0" t="0" r="0" b="0"/>
            <wp:wrapTopAndBottom/>
            <wp:docPr id="9006" name="Picture 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" name="Picture 90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Aprobado inicialmente el Presupuesto General del Cabildo Insular de Gran Canaria para el ejercicio 2021 por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el Pleno de esta Corporación Insular en sesión extraordinaria y urgente celebrada el día 29 de diciembre de 2020, </w:t>
      </w:r>
      <w:r>
        <w:rPr>
          <w:noProof/>
        </w:rPr>
        <w:drawing>
          <wp:inline distT="0" distB="0" distL="0" distR="0">
            <wp:extent cx="12926" cy="67867"/>
            <wp:effectExtent l="0" t="0" r="0" b="0"/>
            <wp:docPr id="9002" name="Picture 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2" name="Picture 90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transcurrido el periodo de expos</w:t>
      </w:r>
      <w:r>
        <w:rPr>
          <w:sz w:val="20"/>
        </w:rPr>
        <w:t xml:space="preserve">ición pública tras su publicación en el Boletín Oficial de la Provincia número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80794"/>
            <wp:effectExtent l="0" t="0" r="0" b="0"/>
            <wp:docPr id="9004" name="Picture 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" name="Picture 90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157, de fecha 30 de diciembre último, sin que se produjera reclamación u observación alguna contra el nmsmo,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y conforme a Io establecido en el artículo 169.3 de Ley de Hacien</w:t>
      </w:r>
      <w:r>
        <w:rPr>
          <w:sz w:val="20"/>
        </w:rPr>
        <w:t>das Locales cuyo Texto Refundido fue aprobado por Real Decreto Legislativo 2/2004, de 5 de marzo, se expone a continuación el Presupuesto General de esta Corporación para el ejercicio 2021, asf como cada uno de los Presupuestos que lo integran, resumidos a</w:t>
      </w:r>
      <w:r>
        <w:rPr>
          <w:sz w:val="20"/>
        </w:rPr>
        <w:t xml:space="preserve"> nivel de capítulos conforme determina el artículo 165.1 de la citada Ley, y las Bases de Ejecución del Presupuesto.</w:t>
      </w:r>
    </w:p>
    <w:p w:rsidR="00B731F3" w:rsidRDefault="00CD2E36">
      <w:pPr>
        <w:spacing w:after="213"/>
        <w:ind w:left="35" w:right="15" w:hanging="10"/>
        <w:jc w:val="center"/>
      </w:pPr>
      <w:r>
        <w:t>PRESUPUESTO GENERAL CONSOLIDADO. EJERCICIO 2021</w:t>
      </w:r>
    </w:p>
    <w:p w:rsidR="00B731F3" w:rsidRDefault="00CD2E36">
      <w:pPr>
        <w:spacing w:after="40" w:line="265" w:lineRule="auto"/>
        <w:ind w:left="20" w:right="15" w:hanging="10"/>
        <w:jc w:val="center"/>
      </w:pPr>
      <w:r>
        <w:rPr>
          <w:sz w:val="20"/>
        </w:rPr>
        <w:t>PRESUPUESTO DE GASTOS</w:t>
      </w:r>
    </w:p>
    <w:tbl>
      <w:tblPr>
        <w:tblStyle w:val="TableGrid"/>
        <w:tblW w:w="8799" w:type="dxa"/>
        <w:tblInd w:w="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280"/>
      </w:tblGrid>
      <w:tr w:rsidR="00B731F3">
        <w:trPr>
          <w:trHeight w:val="33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1. Gastos de personal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34" name="Picture 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ind w:right="25"/>
              <w:jc w:val="right"/>
            </w:pPr>
            <w:r>
              <w:rPr>
                <w:sz w:val="20"/>
              </w:rPr>
              <w:t>141.077.764,22</w:t>
            </w:r>
          </w:p>
        </w:tc>
      </w:tr>
      <w:tr w:rsidR="00B731F3">
        <w:trPr>
          <w:trHeight w:val="45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2. Gastos corrientes en bienes y servicios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10"/>
              <w:jc w:val="right"/>
            </w:pPr>
            <w:r>
              <w:rPr>
                <w:sz w:val="20"/>
              </w:rPr>
              <w:t>291.036.829,00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35" name="Picture 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3">
        <w:trPr>
          <w:trHeight w:val="4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3. Gastos financieros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36" name="Picture 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37" name="Picture 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41"/>
              <w:jc w:val="right"/>
            </w:pPr>
            <w:r>
              <w:rPr>
                <w:sz w:val="20"/>
              </w:rPr>
              <w:t>799.690,53</w:t>
            </w:r>
          </w:p>
        </w:tc>
      </w:tr>
      <w:tr w:rsidR="00B731F3">
        <w:trPr>
          <w:trHeight w:val="4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4. Transferencias corrientes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246.432.229,39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538" name="Picture 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3">
        <w:trPr>
          <w:trHeight w:val="46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5. Fondo de contingencia e imprevistos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15"/>
              <w:jc w:val="right"/>
            </w:pPr>
            <w:r>
              <w:rPr>
                <w:sz w:val="20"/>
              </w:rPr>
              <w:t>3.204.815,52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39" name="Picture 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3">
        <w:trPr>
          <w:trHeight w:val="4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6. Inversiones reales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31"/>
              <w:jc w:val="right"/>
            </w:pPr>
            <w:r>
              <w:rPr>
                <w:sz w:val="20"/>
              </w:rPr>
              <w:t>97.912.808,35</w:t>
            </w:r>
          </w:p>
        </w:tc>
      </w:tr>
      <w:tr w:rsidR="00B731F3">
        <w:trPr>
          <w:trHeight w:val="463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7. Transferencias de capital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41"/>
              <w:jc w:val="right"/>
            </w:pPr>
            <w:r>
              <w:rPr>
                <w:sz w:val="20"/>
              </w:rPr>
              <w:t>42.524.076,51</w:t>
            </w:r>
          </w:p>
        </w:tc>
      </w:tr>
      <w:tr w:rsidR="00B731F3">
        <w:trPr>
          <w:trHeight w:val="4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8. Activos financieros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541" name="Picture 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151.765,39</w:t>
            </w:r>
            <w:r>
              <w:rPr>
                <w:noProof/>
              </w:rPr>
              <w:drawing>
                <wp:inline distT="0" distB="0" distL="0" distR="0">
                  <wp:extent cx="6463" cy="6463"/>
                  <wp:effectExtent l="0" t="0" r="0" b="0"/>
                  <wp:docPr id="1540" name="Picture 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3">
        <w:trPr>
          <w:trHeight w:val="44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left="5"/>
            </w:pPr>
            <w:r>
              <w:rPr>
                <w:sz w:val="20"/>
              </w:rPr>
              <w:t>Capítulo 9. Pasivos financieros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42" name="Picture 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25"/>
              <w:jc w:val="right"/>
            </w:pPr>
            <w:r>
              <w:rPr>
                <w:sz w:val="20"/>
              </w:rPr>
              <w:t>1.169.363,60</w:t>
            </w:r>
          </w:p>
        </w:tc>
      </w:tr>
      <w:tr w:rsidR="00B731F3">
        <w:trPr>
          <w:trHeight w:val="30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TOTAL GASTOS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545" name="Picture 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  <w:ind w:right="31"/>
              <w:jc w:val="right"/>
            </w:pPr>
            <w:r>
              <w:rPr>
                <w:sz w:val="20"/>
              </w:rPr>
              <w:t>824.309.342,51</w:t>
            </w:r>
          </w:p>
        </w:tc>
      </w:tr>
    </w:tbl>
    <w:p w:rsidR="00B731F3" w:rsidRDefault="00CD2E36">
      <w:pPr>
        <w:spacing w:after="40" w:line="265" w:lineRule="auto"/>
        <w:ind w:left="20" w:hanging="10"/>
        <w:jc w:val="center"/>
      </w:pPr>
      <w:r>
        <w:rPr>
          <w:sz w:val="20"/>
        </w:rPr>
        <w:t>PRESUPUESTO DE INGRESOS</w:t>
      </w:r>
    </w:p>
    <w:tbl>
      <w:tblPr>
        <w:tblStyle w:val="TableGrid"/>
        <w:tblW w:w="8827" w:type="dxa"/>
        <w:tblInd w:w="31" w:type="dxa"/>
        <w:tblCellMar>
          <w:top w:w="9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173"/>
        <w:gridCol w:w="3290"/>
      </w:tblGrid>
      <w:tr w:rsidR="00B731F3">
        <w:trPr>
          <w:trHeight w:val="216"/>
        </w:trPr>
        <w:tc>
          <w:tcPr>
            <w:tcW w:w="33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ind w:left="36"/>
            </w:pPr>
            <w:r>
              <w:rPr>
                <w:sz w:val="16"/>
              </w:rPr>
              <w:t>660</w:t>
            </w:r>
          </w:p>
        </w:tc>
        <w:tc>
          <w:tcPr>
            <w:tcW w:w="217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  <w:jc w:val="both"/>
            </w:pPr>
            <w:r>
              <w:rPr>
                <w:sz w:val="16"/>
              </w:rPr>
              <w:t xml:space="preserve">Boletín Oficial de la Provincia de </w:t>
            </w:r>
          </w:p>
        </w:tc>
        <w:tc>
          <w:tcPr>
            <w:tcW w:w="329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  <w:jc w:val="both"/>
            </w:pPr>
            <w:r>
              <w:rPr>
                <w:sz w:val="16"/>
              </w:rPr>
              <w:t>Las Palmas. Número 13, viernes 29 de enero 202</w:t>
            </w:r>
          </w:p>
        </w:tc>
      </w:tr>
    </w:tbl>
    <w:p w:rsidR="00B731F3" w:rsidRDefault="00CD2E36">
      <w:pPr>
        <w:spacing w:after="382"/>
        <w:ind w:left="31"/>
      </w:pPr>
      <w:r>
        <w:rPr>
          <w:noProof/>
        </w:rPr>
        <mc:AlternateContent>
          <mc:Choice Requires="wpg">
            <w:drawing>
              <wp:inline distT="0" distB="0" distL="0" distR="0">
                <wp:extent cx="5655408" cy="12927"/>
                <wp:effectExtent l="0" t="0" r="0" b="0"/>
                <wp:docPr id="9019" name="Group 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408" cy="12927"/>
                          <a:chOff x="0" y="0"/>
                          <a:chExt cx="5655408" cy="12927"/>
                        </a:xfrm>
                      </wpg:grpSpPr>
                      <wps:wsp>
                        <wps:cNvPr id="9018" name="Shape 9018"/>
                        <wps:cNvSpPr/>
                        <wps:spPr>
                          <a:xfrm>
                            <a:off x="0" y="0"/>
                            <a:ext cx="5655408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408" h="12927">
                                <a:moveTo>
                                  <a:pt x="0" y="6464"/>
                                </a:moveTo>
                                <a:lnTo>
                                  <a:pt x="5655408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9" style="width:445.308pt;height:1.01788pt;mso-position-horizontal-relative:char;mso-position-vertical-relative:line" coordsize="56554,129">
                <v:shape id="Shape 9018" style="position:absolute;width:56554;height:129;left:0;top:0;" coordsize="5655408,12927" path="m0,6464l5655408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31F3" w:rsidRDefault="00CD2E36">
      <w:pPr>
        <w:spacing w:after="157" w:line="216" w:lineRule="auto"/>
        <w:ind w:left="-5" w:hanging="10"/>
      </w:pPr>
      <w:r>
        <w:t>PREVISIONES DE GASTOS E INGRESOS DE LA S.M. MATADEROS INSULARES DE GRAN CANARIA. EJERCICIO 2021</w:t>
      </w:r>
    </w:p>
    <w:p w:rsidR="00B731F3" w:rsidRDefault="00CD2E36">
      <w:pPr>
        <w:spacing w:after="150"/>
        <w:ind w:left="25" w:hanging="10"/>
        <w:jc w:val="center"/>
      </w:pPr>
      <w:r>
        <w:rPr>
          <w:sz w:val="20"/>
        </w:rPr>
        <w:t>PRESUPUESTO DE GASTOS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1. Gastos de personal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71" name="Picture 3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" name="Picture 36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1.796.420,47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672" name="Picture 3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" name="Picture 36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3" w:rsidRDefault="00CD2E36">
      <w:pPr>
        <w:tabs>
          <w:tab w:val="right" w:pos="8937"/>
        </w:tabs>
        <w:spacing w:after="184"/>
      </w:pPr>
      <w:r>
        <w:rPr>
          <w:sz w:val="20"/>
        </w:rPr>
        <w:t>Capítu</w:t>
      </w:r>
      <w:r>
        <w:rPr>
          <w:sz w:val="20"/>
        </w:rPr>
        <w:t>lo 2. Gastos corrientes en bienes y servicios</w:t>
      </w:r>
      <w:r>
        <w:rPr>
          <w:sz w:val="20"/>
        </w:rPr>
        <w:tab/>
        <w:t>1.775.760,69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3. Gastos financieros</w:t>
      </w:r>
      <w:r>
        <w:rPr>
          <w:sz w:val="20"/>
        </w:rPr>
        <w:tab/>
        <w:t>235,28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4. Transferencias corrientes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04"/>
      </w:pPr>
      <w:r>
        <w:rPr>
          <w:sz w:val="20"/>
        </w:rPr>
        <w:t>Capítulo 5 Fondo de contingencia e imprevistos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6. Inversiones reales</w:t>
      </w:r>
      <w:r>
        <w:rPr>
          <w:sz w:val="20"/>
        </w:rPr>
        <w:tab/>
        <w:t>150.000,00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7. Transferencias de capital</w:t>
      </w:r>
      <w:r>
        <w:rPr>
          <w:sz w:val="20"/>
        </w:rPr>
        <w:tab/>
        <w:t>0,00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73" name="Picture 3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" name="Picture 36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8. Activos financieros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92"/>
      </w:pPr>
      <w:r>
        <w:rPr>
          <w:sz w:val="20"/>
        </w:rPr>
        <w:t>Capítulo 9, Pasivos financieros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TOTAL GASTOS</w:t>
      </w:r>
      <w:r>
        <w:rPr>
          <w:sz w:val="20"/>
        </w:rPr>
        <w:tab/>
        <w:t>3.722.416,44</w:t>
      </w:r>
    </w:p>
    <w:p w:rsidR="00B731F3" w:rsidRDefault="00CD2E36">
      <w:pPr>
        <w:spacing w:after="179"/>
        <w:ind w:left="25" w:right="36" w:hanging="10"/>
        <w:jc w:val="center"/>
      </w:pPr>
      <w:r>
        <w:rPr>
          <w:sz w:val="20"/>
        </w:rPr>
        <w:t>PRESUPUESTO DE INGRESOS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1. Impuestos directos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2. Impuestos indirectos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3. Ta</w:t>
      </w:r>
      <w:r>
        <w:rPr>
          <w:sz w:val="20"/>
        </w:rPr>
        <w:t>sas, precios públicos y otros ingresos</w:t>
      </w:r>
      <w:r>
        <w:rPr>
          <w:sz w:val="20"/>
        </w:rPr>
        <w:tab/>
        <w:t>937.196,76</w:t>
      </w:r>
      <w:r>
        <w:rPr>
          <w:noProof/>
        </w:rPr>
        <w:drawing>
          <wp:inline distT="0" distB="0" distL="0" distR="0">
            <wp:extent cx="25853" cy="16159"/>
            <wp:effectExtent l="0" t="0" r="0" b="0"/>
            <wp:docPr id="9014" name="Picture 9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4" name="Picture 90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4. Transferencias conientes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2.635.219,68</w:t>
      </w:r>
    </w:p>
    <w:p w:rsidR="00B731F3" w:rsidRDefault="00CD2E36">
      <w:pPr>
        <w:spacing w:after="124"/>
        <w:ind w:left="36" w:hanging="10"/>
      </w:pPr>
      <w:r>
        <w:rPr>
          <w:sz w:val="20"/>
        </w:rPr>
        <w:t>Capítulo 5. Ingresos patrimoniales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9016" name="Picture 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" name="Picture 90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0,00</w:t>
      </w:r>
    </w:p>
    <w:p w:rsidR="00B731F3" w:rsidRDefault="00CD2E36">
      <w:pPr>
        <w:tabs>
          <w:tab w:val="right" w:pos="8937"/>
        </w:tabs>
        <w:spacing w:after="131"/>
      </w:pPr>
      <w:r>
        <w:rPr>
          <w:sz w:val="20"/>
        </w:rPr>
        <w:t>Capítulo 6. Enajenación de inversiones reales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7, Transferencias de capital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679" name="Picture 3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9" name="Picture 36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150.000,00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8. A</w:t>
      </w:r>
      <w:r>
        <w:rPr>
          <w:sz w:val="20"/>
        </w:rPr>
        <w:t>ctivos financieros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Capítulo 9. Pasivos financieros</w:t>
      </w:r>
      <w:r>
        <w:rPr>
          <w:sz w:val="20"/>
        </w:rPr>
        <w:tab/>
        <w:t>0,00</w:t>
      </w:r>
    </w:p>
    <w:p w:rsidR="00B731F3" w:rsidRDefault="00CD2E36">
      <w:pPr>
        <w:tabs>
          <w:tab w:val="right" w:pos="8937"/>
        </w:tabs>
        <w:spacing w:after="159"/>
      </w:pPr>
      <w:r>
        <w:rPr>
          <w:sz w:val="20"/>
        </w:rPr>
        <w:t>TOTAL INGRESOS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80" name="Picture 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3.722.416,44</w:t>
      </w:r>
    </w:p>
    <w:p w:rsidR="00B731F3" w:rsidRDefault="00CD2E36">
      <w:pPr>
        <w:spacing w:after="157" w:line="216" w:lineRule="auto"/>
        <w:ind w:left="-5" w:hanging="10"/>
      </w:pPr>
      <w:r>
        <w:t>PRESUPUESTO DEL CONSORCIO DE EMERGENCIAS DE GRAN CANARIA. EJERCICIO 2021</w:t>
      </w:r>
    </w:p>
    <w:p w:rsidR="00B731F3" w:rsidRDefault="00CD2E36">
      <w:pPr>
        <w:spacing w:after="0"/>
        <w:ind w:left="25" w:right="46" w:hanging="10"/>
        <w:jc w:val="center"/>
      </w:pPr>
      <w:r>
        <w:rPr>
          <w:sz w:val="20"/>
        </w:rPr>
        <w:t>PRESUPUESTO DE GASTOS</w:t>
      </w:r>
    </w:p>
    <w:tbl>
      <w:tblPr>
        <w:tblStyle w:val="TableGrid"/>
        <w:tblW w:w="8769" w:type="dxa"/>
        <w:tblInd w:w="15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2570"/>
      </w:tblGrid>
      <w:tr w:rsidR="00B731F3">
        <w:trPr>
          <w:trHeight w:val="301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1. Gastos de personal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13.904.556,92</w:t>
            </w:r>
          </w:p>
        </w:tc>
      </w:tr>
      <w:tr w:rsidR="00B731F3">
        <w:trPr>
          <w:trHeight w:val="415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2. Gastos con</w:t>
            </w:r>
            <w:r>
              <w:rPr>
                <w:sz w:val="20"/>
                <w:vertAlign w:val="superscript"/>
              </w:rPr>
              <w:t>s</w:t>
            </w:r>
            <w:r>
              <w:rPr>
                <w:sz w:val="20"/>
              </w:rPr>
              <w:t>ientes en bienes y servicios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5"/>
              <w:jc w:val="right"/>
            </w:pPr>
            <w:r>
              <w:rPr>
                <w:sz w:val="20"/>
              </w:rPr>
              <w:t>1.516.037,79</w:t>
            </w:r>
          </w:p>
        </w:tc>
      </w:tr>
      <w:tr w:rsidR="00B731F3">
        <w:trPr>
          <w:trHeight w:val="414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3. Gastos financieros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ind w:right="5"/>
              <w:jc w:val="right"/>
            </w:pPr>
            <w:r>
              <w:rPr>
                <w:sz w:val="20"/>
              </w:rPr>
              <w:t>3.000,00</w:t>
            </w:r>
          </w:p>
        </w:tc>
      </w:tr>
      <w:tr w:rsidR="00B731F3">
        <w:trPr>
          <w:trHeight w:val="412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4. Transferencias corrientes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1.500,00</w:t>
            </w:r>
          </w:p>
        </w:tc>
      </w:tr>
      <w:tr w:rsidR="00B731F3">
        <w:trPr>
          <w:trHeight w:val="419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5. Fondo de contingencia e imprevistos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F3" w:rsidRDefault="00CD2E36">
            <w:pPr>
              <w:spacing w:after="0"/>
              <w:jc w:val="right"/>
            </w:pPr>
            <w:r>
              <w:rPr>
                <w:sz w:val="20"/>
              </w:rPr>
              <w:t>0,00</w:t>
            </w:r>
          </w:p>
        </w:tc>
      </w:tr>
      <w:tr w:rsidR="00B731F3">
        <w:trPr>
          <w:trHeight w:val="291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</w:pPr>
            <w:r>
              <w:rPr>
                <w:sz w:val="20"/>
              </w:rPr>
              <w:t>Capítulo 6. Inversiones reales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F3" w:rsidRDefault="00CD2E36">
            <w:pPr>
              <w:spacing w:after="0"/>
              <w:ind w:right="5"/>
              <w:jc w:val="right"/>
            </w:pPr>
            <w:r>
              <w:rPr>
                <w:sz w:val="20"/>
              </w:rPr>
              <w:t>30.005,00</w:t>
            </w:r>
          </w:p>
        </w:tc>
      </w:tr>
    </w:tbl>
    <w:p w:rsidR="00000000" w:rsidRDefault="00CD2E36"/>
    <w:sectPr w:rsidR="00000000">
      <w:pgSz w:w="11909" w:h="16841"/>
      <w:pgMar w:top="2216" w:right="1664" w:bottom="947" w:left="13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3"/>
    <w:rsid w:val="00B731F3"/>
    <w:rsid w:val="00C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BF91EC-176F-41C4-9B4A-226B7BE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4"/>
      <w:ind w:left="41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4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2022-07-10T09:56:00Z</dcterms:created>
  <dcterms:modified xsi:type="dcterms:W3CDTF">2022-07-10T09:56:00Z</dcterms:modified>
</cp:coreProperties>
</file>