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A8" w:rsidRDefault="00F66041">
      <w:pPr>
        <w:spacing w:after="219"/>
        <w:jc w:val="right"/>
      </w:pPr>
      <w:bookmarkStart w:id="0" w:name="_GoBack"/>
      <w:bookmarkEnd w:id="0"/>
      <w:r>
        <w:rPr>
          <w:sz w:val="16"/>
        </w:rPr>
        <w:t>Ref: IDDIRECTIVO</w:t>
      </w:r>
    </w:p>
    <w:p w:rsidR="00C96BA8" w:rsidRDefault="00F66041">
      <w:pPr>
        <w:pStyle w:val="Heading1"/>
      </w:pPr>
      <w:r>
        <w:t>PORTAL DE TRANSPARENCIA</w:t>
      </w:r>
    </w:p>
    <w:p w:rsidR="00C96BA8" w:rsidRDefault="00F66041">
      <w:pPr>
        <w:spacing w:after="0"/>
        <w:ind w:left="655" w:right="331"/>
        <w:jc w:val="right"/>
      </w:pPr>
      <w:r>
        <w:rPr>
          <w:sz w:val="30"/>
        </w:rPr>
        <w:t>CONSEJERÍA DE EMPLEO Y TRANSPARENCIA</w:t>
      </w:r>
    </w:p>
    <w:p w:rsidR="00C96BA8" w:rsidRDefault="00F66041">
      <w:pPr>
        <w:pStyle w:val="Heading2"/>
        <w:ind w:right="850"/>
      </w:pPr>
      <w:r>
        <w:t>UNIDAD DE TRANSPARENCIA</w:t>
      </w:r>
    </w:p>
    <w:p w:rsidR="00C96BA8" w:rsidRDefault="00F66041">
      <w:pPr>
        <w:spacing w:after="0"/>
        <w:ind w:left="382"/>
      </w:pPr>
      <w:r>
        <w:rPr>
          <w:sz w:val="24"/>
        </w:rPr>
        <w:t>Cabildo de</w:t>
      </w:r>
    </w:p>
    <w:p w:rsidR="00C96BA8" w:rsidRDefault="00F66041">
      <w:pPr>
        <w:pStyle w:val="Heading3"/>
        <w:ind w:left="281" w:firstLine="0"/>
      </w:pPr>
      <w:r>
        <w:rPr>
          <w:rFonts w:ascii="Times New Roman" w:eastAsia="Times New Roman" w:hAnsi="Times New Roman" w:cs="Times New Roman"/>
        </w:rPr>
        <w:t>Gran Canaria IDENTIFICACIÓN DE PERSONAL DIRECTIVO</w:t>
      </w:r>
    </w:p>
    <w:p w:rsidR="00C96BA8" w:rsidRDefault="00F66041">
      <w:pPr>
        <w:spacing w:after="301"/>
        <w:ind w:left="2750"/>
      </w:pPr>
      <w:r>
        <w:rPr>
          <w:sz w:val="12"/>
        </w:rPr>
        <w:t>En cumplimiento del an. 102 de la Ley 8/2015 de Cabildos Insulares</w:t>
      </w:r>
      <w:r>
        <w:rPr>
          <w:noProof/>
        </w:rPr>
        <w:drawing>
          <wp:inline distT="0" distB="0" distL="0" distR="0">
            <wp:extent cx="22860" cy="18288"/>
            <wp:effectExtent l="0" t="0" r="0" b="0"/>
            <wp:docPr id="6295" name="Picture 6295"/>
            <wp:cNvGraphicFramePr/>
            <a:graphic xmlns:a="http://schemas.openxmlformats.org/drawingml/2006/main">
              <a:graphicData uri="http://schemas.openxmlformats.org/drawingml/2006/picture">
                <pic:pic xmlns:pic="http://schemas.openxmlformats.org/drawingml/2006/picture">
                  <pic:nvPicPr>
                    <pic:cNvPr id="6295" name="Picture 6295"/>
                    <pic:cNvPicPr/>
                  </pic:nvPicPr>
                  <pic:blipFill>
                    <a:blip r:embed="rId4"/>
                    <a:stretch>
                      <a:fillRect/>
                    </a:stretch>
                  </pic:blipFill>
                  <pic:spPr>
                    <a:xfrm>
                      <a:off x="0" y="0"/>
                      <a:ext cx="22860" cy="18288"/>
                    </a:xfrm>
                    <a:prstGeom prst="rect">
                      <a:avLst/>
                    </a:prstGeom>
                  </pic:spPr>
                </pic:pic>
              </a:graphicData>
            </a:graphic>
          </wp:inline>
        </w:drawing>
      </w:r>
    </w:p>
    <w:p w:rsidR="00C96BA8" w:rsidRDefault="00F66041">
      <w:pPr>
        <w:spacing w:after="0"/>
        <w:ind w:left="45" w:hanging="10"/>
      </w:pPr>
      <w:r>
        <w:rPr>
          <w:sz w:val="28"/>
        </w:rPr>
        <w:t>Consejería I Entidad</w:t>
      </w:r>
    </w:p>
    <w:p w:rsidR="00C96BA8" w:rsidRDefault="00F66041">
      <w:pPr>
        <w:spacing w:after="228" w:line="260" w:lineRule="auto"/>
        <w:ind w:left="38" w:right="850" w:hanging="10"/>
      </w:pPr>
      <w:r>
        <w:rPr>
          <w:sz w:val="20"/>
        </w:rPr>
        <w:t>MATADEROS INSULARES DE GRAN CANARIA, S.L.U.</w:t>
      </w:r>
    </w:p>
    <w:p w:rsidR="00C96BA8" w:rsidRDefault="00F66041">
      <w:pPr>
        <w:spacing w:after="0"/>
        <w:ind w:left="45" w:hanging="10"/>
      </w:pPr>
      <w:r>
        <w:rPr>
          <w:sz w:val="26"/>
        </w:rPr>
        <w:t>Puesto directivo</w:t>
      </w:r>
    </w:p>
    <w:p w:rsidR="00C96BA8" w:rsidRDefault="00F66041">
      <w:pPr>
        <w:spacing w:after="257" w:line="260" w:lineRule="auto"/>
        <w:ind w:left="38" w:right="850" w:hanging="10"/>
      </w:pPr>
      <w:r>
        <w:rPr>
          <w:sz w:val="20"/>
        </w:rPr>
        <w:t>GERENTE</w:t>
      </w:r>
    </w:p>
    <w:p w:rsidR="00C96BA8" w:rsidRDefault="00F66041">
      <w:pPr>
        <w:spacing w:after="0"/>
        <w:ind w:left="45" w:hanging="10"/>
      </w:pPr>
      <w:r>
        <w:rPr>
          <w:sz w:val="28"/>
        </w:rPr>
        <w:t>Nombre y apellidos</w:t>
      </w:r>
    </w:p>
    <w:p w:rsidR="00C96BA8" w:rsidRDefault="00F66041">
      <w:pPr>
        <w:pStyle w:val="Heading2"/>
        <w:spacing w:after="161"/>
        <w:ind w:left="38" w:right="850"/>
      </w:pPr>
      <w:r>
        <w:t>AGUSTÍN GONZÁLEZ ARENCIBIA</w:t>
      </w:r>
    </w:p>
    <w:p w:rsidR="00C96BA8" w:rsidRDefault="00F66041">
      <w:pPr>
        <w:pStyle w:val="Heading3"/>
        <w:ind w:left="45"/>
      </w:pPr>
      <w:r>
        <w:t>Tipo de contrato</w:t>
      </w:r>
    </w:p>
    <w:tbl>
      <w:tblPr>
        <w:tblStyle w:val="TableGrid"/>
        <w:tblW w:w="8690" w:type="dxa"/>
        <w:tblInd w:w="36" w:type="dxa"/>
        <w:tblCellMar>
          <w:top w:w="12" w:type="dxa"/>
          <w:left w:w="0" w:type="dxa"/>
          <w:bottom w:w="0" w:type="dxa"/>
          <w:right w:w="0" w:type="dxa"/>
        </w:tblCellMar>
        <w:tblLook w:val="04A0" w:firstRow="1" w:lastRow="0" w:firstColumn="1" w:lastColumn="0" w:noHBand="0" w:noVBand="1"/>
      </w:tblPr>
      <w:tblGrid>
        <w:gridCol w:w="4766"/>
        <w:gridCol w:w="3924"/>
      </w:tblGrid>
      <w:tr w:rsidR="00C96BA8">
        <w:trPr>
          <w:trHeight w:val="680"/>
        </w:trPr>
        <w:tc>
          <w:tcPr>
            <w:tcW w:w="4766" w:type="dxa"/>
            <w:tcBorders>
              <w:top w:val="nil"/>
              <w:left w:val="nil"/>
              <w:bottom w:val="nil"/>
              <w:right w:val="nil"/>
            </w:tcBorders>
          </w:tcPr>
          <w:p w:rsidR="00C96BA8" w:rsidRDefault="00F66041">
            <w:pPr>
              <w:spacing w:after="0"/>
              <w:ind w:left="7"/>
            </w:pPr>
            <w:r>
              <w:rPr>
                <w:sz w:val="20"/>
              </w:rPr>
              <w:t>LABORAL INDEFINIDO</w:t>
            </w:r>
          </w:p>
        </w:tc>
        <w:tc>
          <w:tcPr>
            <w:tcW w:w="3924" w:type="dxa"/>
            <w:tcBorders>
              <w:top w:val="nil"/>
              <w:left w:val="nil"/>
              <w:bottom w:val="nil"/>
              <w:right w:val="nil"/>
            </w:tcBorders>
          </w:tcPr>
          <w:p w:rsidR="00C96BA8" w:rsidRDefault="00F66041">
            <w:pPr>
              <w:spacing w:after="101"/>
              <w:ind w:left="7"/>
              <w:jc w:val="both"/>
            </w:pPr>
            <w:r>
              <w:rPr>
                <w:sz w:val="28"/>
              </w:rPr>
              <w:t>Fecha de toma de posesión (dd/mm/aaaa)</w:t>
            </w:r>
          </w:p>
          <w:p w:rsidR="00C96BA8" w:rsidRDefault="00F66041">
            <w:pPr>
              <w:spacing w:after="0"/>
              <w:ind w:left="1051"/>
            </w:pPr>
            <w:r>
              <w:rPr>
                <w:rFonts w:ascii="Times New Roman" w:eastAsia="Times New Roman" w:hAnsi="Times New Roman" w:cs="Times New Roman"/>
                <w:sz w:val="24"/>
              </w:rPr>
              <w:t>01/03/2012</w:t>
            </w:r>
          </w:p>
        </w:tc>
      </w:tr>
      <w:tr w:rsidR="00C96BA8">
        <w:trPr>
          <w:trHeight w:val="260"/>
        </w:trPr>
        <w:tc>
          <w:tcPr>
            <w:tcW w:w="4766" w:type="dxa"/>
            <w:tcBorders>
              <w:top w:val="nil"/>
              <w:left w:val="nil"/>
              <w:bottom w:val="nil"/>
              <w:right w:val="nil"/>
            </w:tcBorders>
          </w:tcPr>
          <w:p w:rsidR="00C96BA8" w:rsidRDefault="00F66041">
            <w:pPr>
              <w:spacing w:after="0"/>
            </w:pPr>
            <w:r>
              <w:rPr>
                <w:sz w:val="18"/>
              </w:rPr>
              <w:t>Teléfono (profesional)</w:t>
            </w:r>
          </w:p>
        </w:tc>
        <w:tc>
          <w:tcPr>
            <w:tcW w:w="3924" w:type="dxa"/>
            <w:tcBorders>
              <w:top w:val="nil"/>
              <w:left w:val="nil"/>
              <w:bottom w:val="nil"/>
              <w:right w:val="nil"/>
            </w:tcBorders>
          </w:tcPr>
          <w:p w:rsidR="00C96BA8" w:rsidRDefault="00F66041">
            <w:pPr>
              <w:spacing w:after="0"/>
            </w:pPr>
            <w:r>
              <w:rPr>
                <w:sz w:val="26"/>
              </w:rPr>
              <w:t>Correo electrónico (profesional)</w:t>
            </w:r>
          </w:p>
        </w:tc>
      </w:tr>
      <w:tr w:rsidR="00C96BA8">
        <w:trPr>
          <w:trHeight w:val="176"/>
        </w:trPr>
        <w:tc>
          <w:tcPr>
            <w:tcW w:w="4766" w:type="dxa"/>
            <w:tcBorders>
              <w:top w:val="nil"/>
              <w:left w:val="nil"/>
              <w:bottom w:val="nil"/>
              <w:right w:val="nil"/>
            </w:tcBorders>
          </w:tcPr>
          <w:p w:rsidR="00C96BA8" w:rsidRDefault="00F66041">
            <w:pPr>
              <w:spacing w:after="0"/>
            </w:pPr>
            <w:r>
              <w:rPr>
                <w:rFonts w:ascii="Times New Roman" w:eastAsia="Times New Roman" w:hAnsi="Times New Roman" w:cs="Times New Roman"/>
                <w:sz w:val="18"/>
              </w:rPr>
              <w:lastRenderedPageBreak/>
              <w:t>928717118/19</w:t>
            </w:r>
          </w:p>
        </w:tc>
        <w:tc>
          <w:tcPr>
            <w:tcW w:w="3924" w:type="dxa"/>
            <w:tcBorders>
              <w:top w:val="nil"/>
              <w:left w:val="nil"/>
              <w:bottom w:val="nil"/>
              <w:right w:val="nil"/>
            </w:tcBorders>
          </w:tcPr>
          <w:p w:rsidR="00C96BA8" w:rsidRDefault="00F66041">
            <w:pPr>
              <w:spacing w:after="0"/>
              <w:ind w:left="94"/>
            </w:pPr>
            <w:r>
              <w:rPr>
                <w:sz w:val="18"/>
              </w:rPr>
              <w:t>gerencia@mataderograncanaria.com</w:t>
            </w:r>
          </w:p>
        </w:tc>
      </w:tr>
    </w:tbl>
    <w:p w:rsidR="00C96BA8" w:rsidRDefault="00F66041">
      <w:pPr>
        <w:spacing w:after="0" w:line="265" w:lineRule="auto"/>
        <w:ind w:left="31" w:hanging="10"/>
      </w:pPr>
      <w:r>
        <w:rPr>
          <w:sz w:val="18"/>
        </w:rPr>
        <w:t>Titulación (la más alta que se posea)</w:t>
      </w:r>
    </w:p>
    <w:p w:rsidR="00C96BA8" w:rsidRDefault="00F66041">
      <w:pPr>
        <w:pStyle w:val="Heading2"/>
        <w:spacing w:after="183"/>
        <w:ind w:left="38" w:right="850"/>
      </w:pPr>
      <w:r>
        <w:t>LICENCIADO EN CIENCIAS DE LAACTIVIDAD FÍSICA Y DEL DEPORTE , ULPGC, 1988-1992</w:t>
      </w:r>
    </w:p>
    <w:p w:rsidR="00C96BA8" w:rsidRDefault="00F66041">
      <w:pPr>
        <w:spacing w:after="0"/>
        <w:ind w:left="45" w:hanging="10"/>
      </w:pPr>
      <w:r>
        <w:rPr>
          <w:sz w:val="26"/>
        </w:rPr>
        <w:t>Otra formación</w:t>
      </w:r>
    </w:p>
    <w:p w:rsidR="00C96BA8" w:rsidRDefault="00F66041">
      <w:pPr>
        <w:pStyle w:val="Heading2"/>
        <w:spacing w:after="214"/>
        <w:ind w:left="38" w:right="850"/>
      </w:pPr>
      <w:r>
        <w:rPr>
          <w:noProof/>
        </w:rPr>
        <w:drawing>
          <wp:anchor distT="0" distB="0" distL="114300" distR="114300" simplePos="0" relativeHeight="251658240" behindDoc="0" locked="0" layoutInCell="1" allowOverlap="0">
            <wp:simplePos x="0" y="0"/>
            <wp:positionH relativeFrom="page">
              <wp:posOffset>1376172</wp:posOffset>
            </wp:positionH>
            <wp:positionV relativeFrom="page">
              <wp:posOffset>393192</wp:posOffset>
            </wp:positionV>
            <wp:extent cx="269748" cy="489204"/>
            <wp:effectExtent l="0" t="0" r="0" b="0"/>
            <wp:wrapSquare wrapText="bothSides"/>
            <wp:docPr id="3021" name="Picture 3021"/>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5"/>
                    <a:stretch>
                      <a:fillRect/>
                    </a:stretch>
                  </pic:blipFill>
                  <pic:spPr>
                    <a:xfrm>
                      <a:off x="0" y="0"/>
                      <a:ext cx="269748" cy="48920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7082028</wp:posOffset>
            </wp:positionH>
            <wp:positionV relativeFrom="page">
              <wp:posOffset>265176</wp:posOffset>
            </wp:positionV>
            <wp:extent cx="4572" cy="4572"/>
            <wp:effectExtent l="0" t="0" r="0" b="0"/>
            <wp:wrapSquare wrapText="bothSides"/>
            <wp:docPr id="2901" name="Picture 2901"/>
            <wp:cNvGraphicFramePr/>
            <a:graphic xmlns:a="http://schemas.openxmlformats.org/drawingml/2006/main">
              <a:graphicData uri="http://schemas.openxmlformats.org/drawingml/2006/picture">
                <pic:pic xmlns:pic="http://schemas.openxmlformats.org/drawingml/2006/picture">
                  <pic:nvPicPr>
                    <pic:cNvPr id="2901" name="Picture 2901"/>
                    <pic:cNvPicPr/>
                  </pic:nvPicPr>
                  <pic:blipFill>
                    <a:blip r:embed="rId6"/>
                    <a:stretch>
                      <a:fillRect/>
                    </a:stretch>
                  </pic:blipFill>
                  <pic:spPr>
                    <a:xfrm>
                      <a:off x="0" y="0"/>
                      <a:ext cx="4572" cy="4572"/>
                    </a:xfrm>
                    <a:prstGeom prst="rect">
                      <a:avLst/>
                    </a:prstGeom>
                  </pic:spPr>
                </pic:pic>
              </a:graphicData>
            </a:graphic>
          </wp:anchor>
        </w:drawing>
      </w:r>
      <w:r>
        <w:t xml:space="preserve">-CICLO (BIENIO DE POSTGRADO AL DOCTORADO) EDUCACIÓN FÍSICA Y CIENCIAS CLÍNICAS: MEDICINA DEL DEPORTE, PERSPECTIVAS ACTUALES (ULPGC,) 1996-1998 </w:t>
      </w:r>
      <w:r>
        <w:rPr>
          <w:noProof/>
        </w:rPr>
        <w:drawing>
          <wp:inline distT="0" distB="0" distL="0" distR="0">
            <wp:extent cx="4572" cy="4572"/>
            <wp:effectExtent l="0" t="0" r="0" b="0"/>
            <wp:docPr id="2904" name="Picture 2904"/>
            <wp:cNvGraphicFramePr/>
            <a:graphic xmlns:a="http://schemas.openxmlformats.org/drawingml/2006/main">
              <a:graphicData uri="http://schemas.openxmlformats.org/drawingml/2006/picture">
                <pic:pic xmlns:pic="http://schemas.openxmlformats.org/drawingml/2006/picture">
                  <pic:nvPicPr>
                    <pic:cNvPr id="2904" name="Picture 2904"/>
                    <pic:cNvPicPr/>
                  </pic:nvPicPr>
                  <pic:blipFill>
                    <a:blip r:embed="rId7"/>
                    <a:stretch>
                      <a:fillRect/>
                    </a:stretch>
                  </pic:blipFill>
                  <pic:spPr>
                    <a:xfrm>
                      <a:off x="0" y="0"/>
                      <a:ext cx="4572" cy="4572"/>
                    </a:xfrm>
                    <a:prstGeom prst="rect">
                      <a:avLst/>
                    </a:prstGeom>
                  </pic:spPr>
                </pic:pic>
              </a:graphicData>
            </a:graphic>
          </wp:inline>
        </w:drawing>
      </w:r>
      <w:r>
        <w:t>-ENTRENADOR NACIONAL DE FÚTBOL-TÉCNICO SUPERIOR ,2000 -QUIROMASAJE FUNCIONAL Y OSTEOPATÍA, 1989</w:t>
      </w:r>
    </w:p>
    <w:p w:rsidR="00C96BA8" w:rsidRDefault="00F66041">
      <w:pPr>
        <w:spacing w:after="0"/>
        <w:ind w:left="45" w:hanging="10"/>
      </w:pPr>
      <w:r>
        <w:rPr>
          <w:sz w:val="26"/>
        </w:rPr>
        <w:t>Trayectoria prof</w:t>
      </w:r>
      <w:r>
        <w:rPr>
          <w:sz w:val="26"/>
        </w:rPr>
        <w:t>esional</w:t>
      </w:r>
    </w:p>
    <w:p w:rsidR="00C96BA8" w:rsidRDefault="00F66041">
      <w:pPr>
        <w:pStyle w:val="Heading2"/>
        <w:spacing w:after="214"/>
        <w:ind w:left="38" w:right="850"/>
      </w:pPr>
      <w:r>
        <w:t>-QUIROMASAJtSTA CENTRO DE REHABILITACIÓN GONZÁLEZ -ROCA, 1984-2003 -TÉCNICO SUPERIOR EN EDUCACIÓN FÍSICA PARA LA TERCERA EDAD EN LA RESIDENCIA MIXTA DE TALIARTECON LA EMPRESAAEROMÉDICA CANARIAS S.A.,1996-1999 -COORDINADOR DE POLÍTICA PREVENTIVA Y S</w:t>
      </w:r>
      <w:r>
        <w:t>ALUD COMUNITARIA DEL ÁREA DE POLÍTICA SOCIAL Y SOCIOSANITARIA DEL CABILDO INSULAR DE GRAN CANARIA,2003-2007 -DIRECTOR REGIONAL DE CALIDAD Y FORMACIÓN EN LA EMPRESA PÚBLICA DEL GOBIERNO DE CANARIAS, GESTIÓN DE SERVICIOS PARA LA SALUD Y SEGURIDAD EN CANARIAS</w:t>
      </w:r>
      <w:r>
        <w:t xml:space="preserve"> (G.S.C.) 112-CECOES Y SUC - SERVICIO DE URGENCIAS CANARIO,2007-2011 -COORDINADOR DE POLÍTICA SOCIAL Y SOCIOSANITARIA (IAS) CABILDO DE GRAN CANARIA,2011-2012</w:t>
      </w:r>
    </w:p>
    <w:p w:rsidR="00C96BA8" w:rsidRDefault="00F66041">
      <w:pPr>
        <w:spacing w:after="0"/>
        <w:ind w:left="45" w:hanging="10"/>
      </w:pPr>
      <w:r>
        <w:rPr>
          <w:noProof/>
        </w:rPr>
        <w:drawing>
          <wp:anchor distT="0" distB="0" distL="114300" distR="114300" simplePos="0" relativeHeight="251660288" behindDoc="0" locked="0" layoutInCell="1" allowOverlap="0">
            <wp:simplePos x="0" y="0"/>
            <wp:positionH relativeFrom="column">
              <wp:posOffset>-918971</wp:posOffset>
            </wp:positionH>
            <wp:positionV relativeFrom="paragraph">
              <wp:posOffset>-121084</wp:posOffset>
            </wp:positionV>
            <wp:extent cx="996696" cy="2404872"/>
            <wp:effectExtent l="0" t="0" r="0" b="0"/>
            <wp:wrapSquare wrapText="bothSides"/>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8"/>
                    <a:stretch>
                      <a:fillRect/>
                    </a:stretch>
                  </pic:blipFill>
                  <pic:spPr>
                    <a:xfrm>
                      <a:off x="0" y="0"/>
                      <a:ext cx="996696" cy="2404872"/>
                    </a:xfrm>
                    <a:prstGeom prst="rect">
                      <a:avLst/>
                    </a:prstGeom>
                  </pic:spPr>
                </pic:pic>
              </a:graphicData>
            </a:graphic>
          </wp:anchor>
        </w:drawing>
      </w:r>
      <w:r>
        <w:rPr>
          <w:sz w:val="26"/>
        </w:rPr>
        <w:t>Funciones del puesto</w:t>
      </w:r>
    </w:p>
    <w:p w:rsidR="00C96BA8" w:rsidRDefault="00F66041">
      <w:pPr>
        <w:pStyle w:val="Heading2"/>
        <w:spacing w:after="255"/>
        <w:ind w:left="38" w:right="850"/>
      </w:pPr>
      <w:r>
        <w:lastRenderedPageBreak/>
        <w:t>DIRECCIÓN,ORGANIZACIÖN Y EVALUACIÓN DE LOS RECURSOS HUMANOS, ECONÓMICOS Y MA</w:t>
      </w:r>
      <w:r>
        <w:t>TERIALES EXISTENTES EN LA EMPRESA,TODO ELLO DE CONFORMIDAD CON LAS DIRECTRICES E INSTRUCCIONES EMANADAS DEL CONSEJO DE ADMINISTRACIÓN Y LA PRESIDENCIA DE LA SOCIEDAD</w:t>
      </w:r>
    </w:p>
    <w:p w:rsidR="00C96BA8" w:rsidRDefault="00F66041">
      <w:pPr>
        <w:spacing w:after="0"/>
        <w:ind w:left="45" w:hanging="10"/>
      </w:pPr>
      <w:r>
        <w:rPr>
          <w:sz w:val="26"/>
        </w:rPr>
        <w:t>Órganos colegiados o administrativos de los que es miembro</w:t>
      </w:r>
    </w:p>
    <w:p w:rsidR="00C96BA8" w:rsidRDefault="00F66041">
      <w:pPr>
        <w:pStyle w:val="Heading2"/>
        <w:spacing w:after="271"/>
        <w:ind w:left="38" w:right="850"/>
      </w:pPr>
      <w:r>
        <w:t>NINGUNO</w:t>
      </w:r>
    </w:p>
    <w:p w:rsidR="00C96BA8" w:rsidRDefault="00F66041">
      <w:pPr>
        <w:pStyle w:val="Heading3"/>
        <w:ind w:left="45"/>
      </w:pPr>
      <w:r>
        <w:t>Actividades para las que se les ha concedido la compatibilidad</w:t>
      </w:r>
    </w:p>
    <w:p w:rsidR="00C96BA8" w:rsidRDefault="00F66041">
      <w:pPr>
        <w:spacing w:after="362" w:line="265" w:lineRule="auto"/>
        <w:ind w:left="31" w:hanging="10"/>
      </w:pPr>
      <w:r>
        <w:rPr>
          <w:sz w:val="18"/>
        </w:rPr>
        <w:t>NINGUNA</w:t>
      </w:r>
      <w:r>
        <w:rPr>
          <w:noProof/>
        </w:rPr>
        <w:drawing>
          <wp:inline distT="0" distB="0" distL="0" distR="0">
            <wp:extent cx="4572" cy="4572"/>
            <wp:effectExtent l="0" t="0" r="0" b="0"/>
            <wp:docPr id="2905" name="Picture 2905"/>
            <wp:cNvGraphicFramePr/>
            <a:graphic xmlns:a="http://schemas.openxmlformats.org/drawingml/2006/main">
              <a:graphicData uri="http://schemas.openxmlformats.org/drawingml/2006/picture">
                <pic:pic xmlns:pic="http://schemas.openxmlformats.org/drawingml/2006/picture">
                  <pic:nvPicPr>
                    <pic:cNvPr id="2905" name="Picture 2905"/>
                    <pic:cNvPicPr/>
                  </pic:nvPicPr>
                  <pic:blipFill>
                    <a:blip r:embed="rId9"/>
                    <a:stretch>
                      <a:fillRect/>
                    </a:stretch>
                  </pic:blipFill>
                  <pic:spPr>
                    <a:xfrm>
                      <a:off x="0" y="0"/>
                      <a:ext cx="4572" cy="4572"/>
                    </a:xfrm>
                    <a:prstGeom prst="rect">
                      <a:avLst/>
                    </a:prstGeom>
                  </pic:spPr>
                </pic:pic>
              </a:graphicData>
            </a:graphic>
          </wp:inline>
        </w:drawing>
      </w:r>
    </w:p>
    <w:p w:rsidR="00C96BA8" w:rsidRDefault="00F66041">
      <w:pPr>
        <w:spacing w:after="166" w:line="216" w:lineRule="auto"/>
        <w:ind w:left="14" w:right="871" w:firstLine="7"/>
      </w:pPr>
      <w:r>
        <w:rPr>
          <w:sz w:val="14"/>
        </w:rPr>
        <w:t xml:space="preserve">De conformidad con lo dispuesto en la Ley Orgánica 15/1999 de 13 de Diciembre de Protección de datos de carácter personal le informamos que los datos </w:t>
      </w:r>
      <w:r>
        <w:rPr>
          <w:noProof/>
        </w:rPr>
        <w:drawing>
          <wp:inline distT="0" distB="0" distL="0" distR="0">
            <wp:extent cx="4572" cy="4572"/>
            <wp:effectExtent l="0" t="0" r="0" b="0"/>
            <wp:docPr id="2906"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10"/>
                    <a:stretch>
                      <a:fillRect/>
                    </a:stretch>
                  </pic:blipFill>
                  <pic:spPr>
                    <a:xfrm>
                      <a:off x="0" y="0"/>
                      <a:ext cx="4572" cy="4572"/>
                    </a:xfrm>
                    <a:prstGeom prst="rect">
                      <a:avLst/>
                    </a:prstGeom>
                  </pic:spPr>
                </pic:pic>
              </a:graphicData>
            </a:graphic>
          </wp:inline>
        </w:drawing>
      </w:r>
      <w:r>
        <w:rPr>
          <w:sz w:val="14"/>
        </w:rPr>
        <w:t>suministrados en este documento serán inclu dos en un fichero del que es titular el CABILDO DE GRAN CANARIA cuya finalidad es la gestión del personal de la Corporación. Le informamos de que puede ejercitar los derechos de acceso, rectificación, cancelación</w:t>
      </w:r>
      <w:r>
        <w:rPr>
          <w:sz w:val="14"/>
        </w:rPr>
        <w:t xml:space="preserve"> y oposición, en los términos legalmente reconocidos ante la OFICINA DE INFORMACIÓN Y ATENCIÓN CIUDADANA en la c/Bravo Murillo, 23, entrada por c/ Pérez Galdós, Las Palmas de Gran Canana, 35003 - Las Palmas, o enviando un correo a lopd@grancanaria com indi</w:t>
      </w:r>
      <w:r>
        <w:rPr>
          <w:sz w:val="14"/>
        </w:rPr>
        <w:t>cando en el asunto el concreto derecho que pretende ejercitar, identificándose por medio válido en derecho e indicando dirección a efectos de notificación.</w:t>
      </w:r>
    </w:p>
    <w:p w:rsidR="00C96BA8" w:rsidRDefault="00F66041">
      <w:pPr>
        <w:spacing w:after="0"/>
        <w:ind w:right="598"/>
        <w:jc w:val="right"/>
      </w:pPr>
      <w:r>
        <w:rPr>
          <w:sz w:val="14"/>
        </w:rPr>
        <w:t>Unidad de Transparencia</w:t>
      </w:r>
    </w:p>
    <w:p w:rsidR="00C96BA8" w:rsidRDefault="00F66041">
      <w:pPr>
        <w:spacing w:after="0" w:line="216" w:lineRule="auto"/>
        <w:ind w:left="7618" w:right="94" w:hanging="29"/>
        <w:jc w:val="both"/>
      </w:pPr>
      <w:r>
        <w:rPr>
          <w:noProof/>
        </w:rPr>
        <w:drawing>
          <wp:inline distT="0" distB="0" distL="0" distR="0">
            <wp:extent cx="4572" cy="4572"/>
            <wp:effectExtent l="0" t="0" r="0" b="0"/>
            <wp:docPr id="2907" name="Picture 2907"/>
            <wp:cNvGraphicFramePr/>
            <a:graphic xmlns:a="http://schemas.openxmlformats.org/drawingml/2006/main">
              <a:graphicData uri="http://schemas.openxmlformats.org/drawingml/2006/picture">
                <pic:pic xmlns:pic="http://schemas.openxmlformats.org/drawingml/2006/picture">
                  <pic:nvPicPr>
                    <pic:cNvPr id="2907" name="Picture 2907"/>
                    <pic:cNvPicPr/>
                  </pic:nvPicPr>
                  <pic:blipFill>
                    <a:blip r:embed="rId7"/>
                    <a:stretch>
                      <a:fillRect/>
                    </a:stretch>
                  </pic:blipFill>
                  <pic:spPr>
                    <a:xfrm>
                      <a:off x="0" y="0"/>
                      <a:ext cx="4572" cy="4572"/>
                    </a:xfrm>
                    <a:prstGeom prst="rect">
                      <a:avLst/>
                    </a:prstGeom>
                  </pic:spPr>
                </pic:pic>
              </a:graphicData>
            </a:graphic>
          </wp:inline>
        </w:drawing>
      </w:r>
      <w:r>
        <w:rPr>
          <w:sz w:val="14"/>
        </w:rPr>
        <w:t>C/ Bravo Murillo, 2 Planta 2</w:t>
      </w:r>
      <w:r>
        <w:rPr>
          <w:sz w:val="14"/>
          <w:vertAlign w:val="superscript"/>
        </w:rPr>
        <w:t xml:space="preserve">a </w:t>
      </w:r>
      <w:r>
        <w:rPr>
          <w:sz w:val="14"/>
        </w:rPr>
        <w:t xml:space="preserve">35003 Las Palmas de Gran Canaria </w:t>
      </w:r>
      <w:r>
        <w:rPr>
          <w:noProof/>
        </w:rPr>
        <w:drawing>
          <wp:inline distT="0" distB="0" distL="0" distR="0">
            <wp:extent cx="4573" cy="54863"/>
            <wp:effectExtent l="0" t="0" r="0" b="0"/>
            <wp:docPr id="6297" name="Picture 6297"/>
            <wp:cNvGraphicFramePr/>
            <a:graphic xmlns:a="http://schemas.openxmlformats.org/drawingml/2006/main">
              <a:graphicData uri="http://schemas.openxmlformats.org/drawingml/2006/picture">
                <pic:pic xmlns:pic="http://schemas.openxmlformats.org/drawingml/2006/picture">
                  <pic:nvPicPr>
                    <pic:cNvPr id="6297" name="Picture 6297"/>
                    <pic:cNvPicPr/>
                  </pic:nvPicPr>
                  <pic:blipFill>
                    <a:blip r:embed="rId11"/>
                    <a:stretch>
                      <a:fillRect/>
                    </a:stretch>
                  </pic:blipFill>
                  <pic:spPr>
                    <a:xfrm>
                      <a:off x="0" y="0"/>
                      <a:ext cx="4573" cy="54863"/>
                    </a:xfrm>
                    <a:prstGeom prst="rect">
                      <a:avLst/>
                    </a:prstGeom>
                  </pic:spPr>
                </pic:pic>
              </a:graphicData>
            </a:graphic>
          </wp:inline>
        </w:drawing>
      </w:r>
      <w:r>
        <w:rPr>
          <w:sz w:val="14"/>
        </w:rPr>
        <w:t>Tel: 928 21</w:t>
      </w:r>
      <w:r>
        <w:rPr>
          <w:sz w:val="14"/>
        </w:rPr>
        <w:t xml:space="preserve"> 94 21 ext. 44912 transparencia@grancanaria.com</w:t>
      </w:r>
      <w:r>
        <w:rPr>
          <w:noProof/>
        </w:rPr>
        <w:drawing>
          <wp:inline distT="0" distB="0" distL="0" distR="0">
            <wp:extent cx="4573" cy="22860"/>
            <wp:effectExtent l="0" t="0" r="0" b="0"/>
            <wp:docPr id="6299" name="Picture 6299"/>
            <wp:cNvGraphicFramePr/>
            <a:graphic xmlns:a="http://schemas.openxmlformats.org/drawingml/2006/main">
              <a:graphicData uri="http://schemas.openxmlformats.org/drawingml/2006/picture">
                <pic:pic xmlns:pic="http://schemas.openxmlformats.org/drawingml/2006/picture">
                  <pic:nvPicPr>
                    <pic:cNvPr id="6299" name="Picture 6299"/>
                    <pic:cNvPicPr/>
                  </pic:nvPicPr>
                  <pic:blipFill>
                    <a:blip r:embed="rId12"/>
                    <a:stretch>
                      <a:fillRect/>
                    </a:stretch>
                  </pic:blipFill>
                  <pic:spPr>
                    <a:xfrm>
                      <a:off x="0" y="0"/>
                      <a:ext cx="4573" cy="22860"/>
                    </a:xfrm>
                    <a:prstGeom prst="rect">
                      <a:avLst/>
                    </a:prstGeom>
                  </pic:spPr>
                </pic:pic>
              </a:graphicData>
            </a:graphic>
          </wp:inline>
        </w:drawing>
      </w:r>
    </w:p>
    <w:sectPr w:rsidR="00C96BA8">
      <w:pgSz w:w="11902" w:h="16834"/>
      <w:pgMar w:top="1440" w:right="756"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A8"/>
    <w:rsid w:val="00C96BA8"/>
    <w:rsid w:val="00F6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B095F23-BD13-4D66-B9C5-F6CBD9B0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55" w:right="691"/>
      <w:jc w:val="right"/>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line="260" w:lineRule="auto"/>
      <w:ind w:left="665" w:hanging="10"/>
      <w:outlineLvl w:val="1"/>
    </w:pPr>
    <w:rPr>
      <w:rFonts w:ascii="Calibri" w:eastAsia="Calibri" w:hAnsi="Calibri" w:cs="Calibri"/>
      <w:color w:val="000000"/>
      <w:sz w:val="20"/>
    </w:rPr>
  </w:style>
  <w:style w:type="paragraph" w:styleId="Heading3">
    <w:name w:val="heading 3"/>
    <w:next w:val="Normal"/>
    <w:link w:val="Heading3Char"/>
    <w:uiPriority w:val="9"/>
    <w:unhideWhenUsed/>
    <w:qFormat/>
    <w:pPr>
      <w:keepNext/>
      <w:keepLines/>
      <w:spacing w:after="0"/>
      <w:ind w:left="60"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4</DocSecurity>
  <Lines>21</Lines>
  <Paragraphs>5</Paragraphs>
  <ScaleCrop>false</ScaleCrop>
  <Company>Organization</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2022-07-09T10:15:00Z</dcterms:created>
  <dcterms:modified xsi:type="dcterms:W3CDTF">2022-07-09T10:15:00Z</dcterms:modified>
</cp:coreProperties>
</file>